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6B08AE" w14:textId="77777777" w:rsidR="007863C9" w:rsidRDefault="007863C9" w:rsidP="007863C9">
      <w:pPr>
        <w:spacing w:line="480" w:lineRule="auto"/>
        <w:jc w:val="center"/>
        <w:rPr>
          <w:rFonts w:ascii="Times New Roman" w:hAnsi="Times New Roman" w:cs="Times New Roman"/>
          <w:sz w:val="24"/>
          <w:szCs w:val="24"/>
          <w:lang w:val="en-US"/>
        </w:rPr>
      </w:pPr>
    </w:p>
    <w:p w14:paraId="1968CD58" w14:textId="77777777" w:rsidR="007863C9" w:rsidRDefault="007863C9" w:rsidP="007863C9">
      <w:pPr>
        <w:spacing w:line="480" w:lineRule="auto"/>
        <w:jc w:val="center"/>
        <w:rPr>
          <w:rFonts w:ascii="Times New Roman" w:hAnsi="Times New Roman" w:cs="Times New Roman"/>
          <w:sz w:val="24"/>
          <w:szCs w:val="24"/>
          <w:lang w:val="en-US"/>
        </w:rPr>
      </w:pPr>
    </w:p>
    <w:p w14:paraId="10E4D292" w14:textId="77777777" w:rsidR="007863C9" w:rsidRDefault="007863C9" w:rsidP="007863C9">
      <w:pPr>
        <w:spacing w:line="480" w:lineRule="auto"/>
        <w:jc w:val="center"/>
        <w:rPr>
          <w:rFonts w:ascii="Times New Roman" w:hAnsi="Times New Roman" w:cs="Times New Roman"/>
          <w:sz w:val="24"/>
          <w:szCs w:val="24"/>
          <w:lang w:val="en-US"/>
        </w:rPr>
      </w:pPr>
    </w:p>
    <w:p w14:paraId="7C915AA2" w14:textId="77777777" w:rsidR="007863C9" w:rsidRDefault="007863C9" w:rsidP="007863C9">
      <w:pPr>
        <w:spacing w:line="480" w:lineRule="auto"/>
        <w:jc w:val="center"/>
        <w:rPr>
          <w:rFonts w:ascii="Times New Roman" w:hAnsi="Times New Roman" w:cs="Times New Roman"/>
          <w:sz w:val="24"/>
          <w:szCs w:val="24"/>
          <w:lang w:val="en-US"/>
        </w:rPr>
      </w:pPr>
    </w:p>
    <w:p w14:paraId="453C4E3F" w14:textId="77777777" w:rsidR="007863C9" w:rsidRDefault="007863C9" w:rsidP="007863C9">
      <w:pPr>
        <w:spacing w:line="480" w:lineRule="auto"/>
        <w:jc w:val="center"/>
        <w:rPr>
          <w:rFonts w:ascii="Times New Roman" w:hAnsi="Times New Roman" w:cs="Times New Roman"/>
          <w:sz w:val="24"/>
          <w:szCs w:val="24"/>
          <w:lang w:val="en-US"/>
        </w:rPr>
      </w:pPr>
    </w:p>
    <w:p w14:paraId="7808CCD3" w14:textId="6F4F033E" w:rsidR="0056734F" w:rsidRDefault="0056734F" w:rsidP="007863C9">
      <w:pPr>
        <w:spacing w:line="480" w:lineRule="auto"/>
        <w:jc w:val="center"/>
        <w:rPr>
          <w:rFonts w:ascii="Times New Roman" w:hAnsi="Times New Roman" w:cs="Times New Roman"/>
          <w:sz w:val="24"/>
          <w:szCs w:val="24"/>
          <w:lang w:val="en-US"/>
        </w:rPr>
      </w:pPr>
      <w:r w:rsidRPr="0056734F">
        <w:rPr>
          <w:rFonts w:ascii="Times New Roman" w:hAnsi="Times New Roman" w:cs="Times New Roman"/>
          <w:sz w:val="24"/>
          <w:szCs w:val="24"/>
          <w:lang w:val="en-US"/>
        </w:rPr>
        <w:t>Intrapreneurship</w:t>
      </w:r>
    </w:p>
    <w:p w14:paraId="5EDB486E" w14:textId="41C4E692" w:rsidR="00235346" w:rsidRDefault="00235346" w:rsidP="007863C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39CE358C" w14:textId="631F4D67" w:rsidR="00235346" w:rsidRDefault="00235346" w:rsidP="007863C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48CC8A78" w14:textId="77777777" w:rsidR="007863C9" w:rsidRDefault="007863C9" w:rsidP="007863C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49ED0A5" w14:textId="77DF33A0" w:rsidR="00235346" w:rsidRDefault="00235346" w:rsidP="007863C9">
      <w:pPr>
        <w:spacing w:line="480" w:lineRule="auto"/>
        <w:jc w:val="center"/>
        <w:rPr>
          <w:rFonts w:ascii="Times New Roman" w:hAnsi="Times New Roman" w:cs="Times New Roman"/>
          <w:sz w:val="24"/>
          <w:szCs w:val="24"/>
          <w:lang w:val="en-US"/>
        </w:rPr>
      </w:pPr>
      <w:r w:rsidRPr="0056734F">
        <w:rPr>
          <w:rFonts w:ascii="Times New Roman" w:hAnsi="Times New Roman" w:cs="Times New Roman"/>
          <w:sz w:val="24"/>
          <w:szCs w:val="24"/>
          <w:lang w:val="en-US"/>
        </w:rPr>
        <w:lastRenderedPageBreak/>
        <w:t>Intrapreneurship</w:t>
      </w:r>
    </w:p>
    <w:p w14:paraId="5EA6324D" w14:textId="77777777" w:rsidR="00235346" w:rsidRDefault="0056734F" w:rsidP="007863C9">
      <w:pPr>
        <w:spacing w:line="480" w:lineRule="auto"/>
        <w:jc w:val="center"/>
        <w:rPr>
          <w:rFonts w:ascii="Times New Roman" w:hAnsi="Times New Roman" w:cs="Times New Roman"/>
          <w:b/>
          <w:sz w:val="24"/>
          <w:szCs w:val="24"/>
          <w:lang w:val="en-US"/>
        </w:rPr>
      </w:pPr>
      <w:r w:rsidRPr="0056734F">
        <w:rPr>
          <w:rFonts w:ascii="Times New Roman" w:hAnsi="Times New Roman" w:cs="Times New Roman"/>
          <w:b/>
          <w:sz w:val="24"/>
          <w:szCs w:val="24"/>
          <w:lang w:val="en-US"/>
        </w:rPr>
        <w:t>Introduction</w:t>
      </w:r>
    </w:p>
    <w:p w14:paraId="31464B42" w14:textId="2AD4CDC3" w:rsidR="00235346" w:rsidRDefault="0056734F" w:rsidP="007863C9">
      <w:pPr>
        <w:spacing w:line="480" w:lineRule="auto"/>
        <w:ind w:firstLine="720"/>
        <w:rPr>
          <w:rFonts w:ascii="Times New Roman" w:hAnsi="Times New Roman" w:cs="Times New Roman"/>
          <w:sz w:val="24"/>
          <w:szCs w:val="24"/>
          <w:lang w:val="en-US"/>
        </w:rPr>
      </w:pPr>
      <w:r w:rsidRPr="0056734F">
        <w:rPr>
          <w:rFonts w:ascii="Times New Roman" w:hAnsi="Times New Roman" w:cs="Times New Roman"/>
          <w:sz w:val="24"/>
          <w:szCs w:val="24"/>
          <w:lang w:val="en-US"/>
        </w:rPr>
        <w:t>In any dynamic industry, organizations have to remain innovative to maintain their competitive advantage in a highly competitive environment. In this, the organizational employees have to be able to combines ideas and use the existing organizational resources to promote new innovative projects through innovative, proactive, and risk-taking behaviors (Badoiu et al, 2020). This characterizes intrapreneurship, which can be defined as the process through which existing firms develop new innovative ventures, products, or services to exploit new opportunities and create economic value (Badoiu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2020). As such, intrapreneurship has similarities with entrepreneurship, but these two concepts differ in the sense that the former does not involve an individual leaving their organization to pursue their venture independently, but instead</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xml:space="preserve"> the individual uses the organizational resources to innovate and exploit opportunities. (Badoiu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2020). Since intrapreneurship is a process, it entails various gateways and barriers, which are discussed in this paper. Furthermore, this paper explains the role of communication in creating intr</w:t>
      </w:r>
      <w:r w:rsidR="00A278A0">
        <w:rPr>
          <w:rFonts w:ascii="Times New Roman" w:hAnsi="Times New Roman" w:cs="Times New Roman"/>
          <w:sz w:val="24"/>
          <w:szCs w:val="24"/>
          <w:lang w:val="en-US"/>
        </w:rPr>
        <w:t>a</w:t>
      </w:r>
      <w:r w:rsidRPr="0056734F">
        <w:rPr>
          <w:rFonts w:ascii="Times New Roman" w:hAnsi="Times New Roman" w:cs="Times New Roman"/>
          <w:sz w:val="24"/>
          <w:szCs w:val="24"/>
          <w:lang w:val="en-US"/>
        </w:rPr>
        <w:t xml:space="preserve">preneurship, </w:t>
      </w:r>
      <w:r w:rsidR="00F54324">
        <w:rPr>
          <w:rFonts w:ascii="Times New Roman" w:hAnsi="Times New Roman" w:cs="Times New Roman"/>
          <w:sz w:val="24"/>
          <w:szCs w:val="24"/>
          <w:lang w:val="en-US"/>
        </w:rPr>
        <w:t>as well as</w:t>
      </w:r>
      <w:r w:rsidRPr="0056734F">
        <w:rPr>
          <w:rFonts w:ascii="Times New Roman" w:hAnsi="Times New Roman" w:cs="Times New Roman"/>
          <w:sz w:val="24"/>
          <w:szCs w:val="24"/>
          <w:lang w:val="en-US"/>
        </w:rPr>
        <w:t xml:space="preserve"> elucidating how the organizational culture influences intrapreneurship.</w:t>
      </w:r>
    </w:p>
    <w:p w14:paraId="25FADB4D" w14:textId="1910A8DE" w:rsidR="00235346" w:rsidRDefault="0083274F" w:rsidP="007863C9">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Common </w:t>
      </w:r>
      <w:r w:rsidR="0056734F" w:rsidRPr="0056734F">
        <w:rPr>
          <w:rFonts w:ascii="Times New Roman" w:hAnsi="Times New Roman" w:cs="Times New Roman"/>
          <w:b/>
          <w:sz w:val="24"/>
          <w:szCs w:val="24"/>
          <w:lang w:val="en-US"/>
        </w:rPr>
        <w:t>Gateways and Barriers to Intrapreneurship</w:t>
      </w:r>
    </w:p>
    <w:p w14:paraId="198EFB49" w14:textId="6D17EB48" w:rsidR="00235346" w:rsidRDefault="00F54324" w:rsidP="007863C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There are n</w:t>
      </w:r>
      <w:r w:rsidR="0056734F" w:rsidRPr="0056734F">
        <w:rPr>
          <w:rFonts w:ascii="Times New Roman" w:hAnsi="Times New Roman" w:cs="Times New Roman"/>
          <w:sz w:val="24"/>
          <w:szCs w:val="24"/>
          <w:lang w:val="en-US"/>
        </w:rPr>
        <w:t>umerous factors present gateways to the successful establishment of intrapreneurship. For starters, qualities in an individual such as risk-taking, innovativeness, being proactive, and competitive energy are essential in taking responsibility for turning an idea into profitable finished products or services through innovation and assertive risk-taking (</w:t>
      </w:r>
      <w:r w:rsidR="00A278A0" w:rsidRPr="00235346">
        <w:rPr>
          <w:rFonts w:ascii="Times New Roman" w:hAnsi="Times New Roman" w:cs="Times New Roman"/>
          <w:sz w:val="24"/>
          <w:szCs w:val="24"/>
        </w:rPr>
        <w:t>Felício</w:t>
      </w:r>
      <w:r w:rsidR="00A278A0" w:rsidRPr="0056734F">
        <w:rPr>
          <w:rFonts w:ascii="Times New Roman" w:hAnsi="Times New Roman" w:cs="Times New Roman"/>
          <w:sz w:val="24"/>
          <w:szCs w:val="24"/>
          <w:lang w:val="en-US"/>
        </w:rPr>
        <w:t xml:space="preserve"> </w:t>
      </w:r>
      <w:r w:rsidR="0056734F" w:rsidRPr="0056734F">
        <w:rPr>
          <w:rFonts w:ascii="Times New Roman" w:hAnsi="Times New Roman" w:cs="Times New Roman"/>
          <w:sz w:val="24"/>
          <w:szCs w:val="24"/>
          <w:lang w:val="en-US"/>
        </w:rPr>
        <w:t>et al</w:t>
      </w:r>
      <w:r w:rsidR="00A278A0">
        <w:rPr>
          <w:rFonts w:ascii="Times New Roman" w:hAnsi="Times New Roman" w:cs="Times New Roman"/>
          <w:sz w:val="24"/>
          <w:szCs w:val="24"/>
          <w:lang w:val="en-US"/>
        </w:rPr>
        <w:t>.</w:t>
      </w:r>
      <w:r w:rsidR="0056734F" w:rsidRPr="0056734F">
        <w:rPr>
          <w:rFonts w:ascii="Times New Roman" w:hAnsi="Times New Roman" w:cs="Times New Roman"/>
          <w:sz w:val="24"/>
          <w:szCs w:val="24"/>
          <w:lang w:val="en-US"/>
        </w:rPr>
        <w:t xml:space="preserve">, 2012). As such, a successful intrapreneur needs to have a growth mindset that allows them to identify the opportunities for change, evaluate them, and exploit them while believing that the exploration of a new path, different from previous practice, will succeed in </w:t>
      </w:r>
      <w:r w:rsidR="0056734F" w:rsidRPr="0056734F">
        <w:rPr>
          <w:rFonts w:ascii="Times New Roman" w:hAnsi="Times New Roman" w:cs="Times New Roman"/>
          <w:sz w:val="24"/>
          <w:szCs w:val="24"/>
          <w:lang w:val="en-US"/>
        </w:rPr>
        <w:lastRenderedPageBreak/>
        <w:t>achieving the objectives of the organization (</w:t>
      </w:r>
      <w:r w:rsidR="00A278A0" w:rsidRPr="00235346">
        <w:rPr>
          <w:rFonts w:ascii="Times New Roman" w:hAnsi="Times New Roman" w:cs="Times New Roman"/>
          <w:sz w:val="24"/>
          <w:szCs w:val="24"/>
        </w:rPr>
        <w:t>Felício</w:t>
      </w:r>
      <w:r w:rsidR="00A278A0" w:rsidRPr="0056734F">
        <w:rPr>
          <w:rFonts w:ascii="Times New Roman" w:hAnsi="Times New Roman" w:cs="Times New Roman"/>
          <w:sz w:val="24"/>
          <w:szCs w:val="24"/>
          <w:lang w:val="en-US"/>
        </w:rPr>
        <w:t xml:space="preserve"> </w:t>
      </w:r>
      <w:r w:rsidR="0056734F" w:rsidRPr="0056734F">
        <w:rPr>
          <w:rFonts w:ascii="Times New Roman" w:hAnsi="Times New Roman" w:cs="Times New Roman"/>
          <w:sz w:val="24"/>
          <w:szCs w:val="24"/>
          <w:lang w:val="en-US"/>
        </w:rPr>
        <w:t>et al</w:t>
      </w:r>
      <w:r w:rsidR="00A278A0">
        <w:rPr>
          <w:rFonts w:ascii="Times New Roman" w:hAnsi="Times New Roman" w:cs="Times New Roman"/>
          <w:sz w:val="24"/>
          <w:szCs w:val="24"/>
          <w:lang w:val="en-US"/>
        </w:rPr>
        <w:t>.</w:t>
      </w:r>
      <w:r w:rsidR="0056734F" w:rsidRPr="0056734F">
        <w:rPr>
          <w:rFonts w:ascii="Times New Roman" w:hAnsi="Times New Roman" w:cs="Times New Roman"/>
          <w:sz w:val="24"/>
          <w:szCs w:val="24"/>
          <w:lang w:val="en-US"/>
        </w:rPr>
        <w:t>, 2012). Consequently, the organization should ensure that the appropriate recruitment strategies to employ individuals with a high personal drive and motivation, in addition to high-quality innovative and creative potentials. Furthermore, the organization should create adequate reward and compensation systems to recognize and appreciate outstanding innovations from their employees. Moreover, the organization should provide learning opportunities and enhance open communication to enhance an easier flow of information that is essential for innovation. These factors increase the chances of successfully establishing intrapreneurship within an organization.</w:t>
      </w:r>
    </w:p>
    <w:p w14:paraId="09D29A9A" w14:textId="55F256BE" w:rsidR="00235346" w:rsidRDefault="0056734F" w:rsidP="007863C9">
      <w:pPr>
        <w:spacing w:line="480" w:lineRule="auto"/>
        <w:ind w:firstLine="720"/>
        <w:rPr>
          <w:rFonts w:ascii="Times New Roman" w:hAnsi="Times New Roman" w:cs="Times New Roman"/>
          <w:sz w:val="24"/>
          <w:szCs w:val="24"/>
          <w:lang w:val="en-US"/>
        </w:rPr>
      </w:pPr>
      <w:r w:rsidRPr="0056734F">
        <w:rPr>
          <w:rFonts w:ascii="Times New Roman" w:hAnsi="Times New Roman" w:cs="Times New Roman"/>
          <w:sz w:val="24"/>
          <w:szCs w:val="24"/>
          <w:lang w:val="en-US"/>
        </w:rPr>
        <w:t>However, intrapreneurship can be hindered by various factors. The most common barriers include a failure in granting sanction, promoting, and encouraging intrapreneurship within the organization (Rojuaniah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2016). As such, employees are not motivated to exercise their innovative potential in identifying opportunities (Rojuaniah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2016). Another barrier relates to the lack of employee training concerning the process of intrapreneurship, including how to identify opportunities, common inhibitors, and possible failures that one can experience as part of the intrapreneurship process (Salarzehi &amp; Forouharfar, 2011). Additionally, traditional organizational models such as the hierarchical types magnify the formality of organizational interaction and information exchange, which reduce innovation by complicating coordination and teamwork (Salarzehi &amp; Forouharfar, 2011). Furthermore, external factors such as government regulations, legal restrictions, and political instability negatively affect the organizational environment</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xml:space="preserve"> which adversely affects the organization’s access to resources needed for intrapreneurship (Salarzehi &amp; Forouharfar, 2011). Moreover, market forces and industry factors may provide a challenge, in addition to the availability of resources such as human resources, infrastructure, and technology (Salarzehi &amp; Forouharfar, 2011).</w:t>
      </w:r>
    </w:p>
    <w:p w14:paraId="09F1D436" w14:textId="1A181ADE" w:rsidR="00235346" w:rsidRDefault="00B72FD6" w:rsidP="007863C9">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The </w:t>
      </w:r>
      <w:r w:rsidR="0056734F" w:rsidRPr="0056734F">
        <w:rPr>
          <w:rFonts w:ascii="Times New Roman" w:hAnsi="Times New Roman" w:cs="Times New Roman"/>
          <w:b/>
          <w:sz w:val="24"/>
          <w:szCs w:val="24"/>
          <w:lang w:val="en-US"/>
        </w:rPr>
        <w:t>Role of Communication in Creating Intrapreneurship</w:t>
      </w:r>
    </w:p>
    <w:p w14:paraId="5E0AA379" w14:textId="57903538" w:rsidR="00235346" w:rsidRDefault="0056734F" w:rsidP="007863C9">
      <w:pPr>
        <w:spacing w:line="480" w:lineRule="auto"/>
        <w:ind w:firstLine="720"/>
        <w:rPr>
          <w:rFonts w:ascii="Times New Roman" w:hAnsi="Times New Roman" w:cs="Times New Roman"/>
          <w:sz w:val="24"/>
          <w:szCs w:val="24"/>
          <w:lang w:val="en-US"/>
        </w:rPr>
      </w:pPr>
      <w:r w:rsidRPr="0056734F">
        <w:rPr>
          <w:rFonts w:ascii="Times New Roman" w:hAnsi="Times New Roman" w:cs="Times New Roman"/>
          <w:sz w:val="24"/>
          <w:szCs w:val="24"/>
          <w:lang w:val="en-US"/>
        </w:rPr>
        <w:t>Communication is crucial to the flow of information in enhancing innovation, which is the basis of intrapreneurship. Fundamentally, both the quantity and quality of information flow within an organization determine the intrapreneur’s access to internal and external information which inform his idea generation processes (Rojuaniah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2016). As such, an effective organization develops formal and informal mechanisms to secure and mobilize informational assets of strategic management to detect business opportunities and threats from its task or operational environment (e.g., customers, business partners, suppliers)</w:t>
      </w:r>
      <w:r w:rsidR="00F54324">
        <w:rPr>
          <w:rFonts w:ascii="Times New Roman" w:hAnsi="Times New Roman" w:cs="Times New Roman"/>
          <w:sz w:val="24"/>
          <w:szCs w:val="24"/>
          <w:lang w:val="en-US"/>
        </w:rPr>
        <w:t xml:space="preserve">, </w:t>
      </w:r>
      <w:r w:rsidRPr="0056734F">
        <w:rPr>
          <w:rFonts w:ascii="Times New Roman" w:hAnsi="Times New Roman" w:cs="Times New Roman"/>
          <w:sz w:val="24"/>
          <w:szCs w:val="24"/>
          <w:lang w:val="en-US"/>
        </w:rPr>
        <w:t>as well as the societal or institutional environment (e.g., government regulators, activist publics (Park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2014).  Additionally, effective communication is essential in the organizational management of innovation and intrapreneurship by enabling the management to positively receive ideas and understand their employees</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xml:space="preserve"> thus making them feel valued (Park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2014). This improves employee loyalty by viewing them as informational agents who convey and promote organizational interests and collect and circulate information essential to organizational processes (Park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2014). Open communication channels</w:t>
      </w:r>
      <w:r w:rsidR="00F54324">
        <w:rPr>
          <w:rFonts w:ascii="Times New Roman" w:hAnsi="Times New Roman" w:cs="Times New Roman"/>
          <w:sz w:val="24"/>
          <w:szCs w:val="24"/>
          <w:lang w:val="en-US"/>
        </w:rPr>
        <w:t>, therefore,</w:t>
      </w:r>
      <w:r w:rsidRPr="0056734F">
        <w:rPr>
          <w:rFonts w:ascii="Times New Roman" w:hAnsi="Times New Roman" w:cs="Times New Roman"/>
          <w:sz w:val="24"/>
          <w:szCs w:val="24"/>
          <w:lang w:val="en-US"/>
        </w:rPr>
        <w:t xml:space="preserve"> support innovation, hence intrapreneurship.</w:t>
      </w:r>
    </w:p>
    <w:p w14:paraId="1559236B" w14:textId="7DFD84E9" w:rsidR="00235346" w:rsidRDefault="0056734F" w:rsidP="007863C9">
      <w:pPr>
        <w:spacing w:line="480" w:lineRule="auto"/>
        <w:jc w:val="center"/>
        <w:rPr>
          <w:rFonts w:ascii="Times New Roman" w:hAnsi="Times New Roman" w:cs="Times New Roman"/>
          <w:b/>
          <w:sz w:val="24"/>
          <w:szCs w:val="24"/>
          <w:lang w:val="en-US"/>
        </w:rPr>
      </w:pPr>
      <w:r w:rsidRPr="0056734F">
        <w:rPr>
          <w:rFonts w:ascii="Times New Roman" w:hAnsi="Times New Roman" w:cs="Times New Roman"/>
          <w:b/>
          <w:sz w:val="24"/>
          <w:szCs w:val="24"/>
          <w:lang w:val="en-US"/>
        </w:rPr>
        <w:t xml:space="preserve">Role of </w:t>
      </w:r>
      <w:r w:rsidR="00B72FD6">
        <w:rPr>
          <w:rFonts w:ascii="Times New Roman" w:hAnsi="Times New Roman" w:cs="Times New Roman"/>
          <w:b/>
          <w:sz w:val="24"/>
          <w:szCs w:val="24"/>
          <w:lang w:val="en-US"/>
        </w:rPr>
        <w:t xml:space="preserve">a </w:t>
      </w:r>
      <w:r w:rsidRPr="0056734F">
        <w:rPr>
          <w:rFonts w:ascii="Times New Roman" w:hAnsi="Times New Roman" w:cs="Times New Roman"/>
          <w:b/>
          <w:sz w:val="24"/>
          <w:szCs w:val="24"/>
          <w:lang w:val="en-US"/>
        </w:rPr>
        <w:t>Company Culture in Sustaining Intrapreneurship</w:t>
      </w:r>
    </w:p>
    <w:p w14:paraId="298F2807" w14:textId="60D6ED11" w:rsidR="00235346" w:rsidRDefault="0056734F" w:rsidP="007863C9">
      <w:pPr>
        <w:spacing w:line="480" w:lineRule="auto"/>
        <w:ind w:firstLine="720"/>
        <w:rPr>
          <w:rFonts w:ascii="Times New Roman" w:hAnsi="Times New Roman" w:cs="Times New Roman"/>
          <w:sz w:val="24"/>
          <w:szCs w:val="24"/>
          <w:lang w:val="en-US"/>
        </w:rPr>
      </w:pPr>
      <w:r w:rsidRPr="0056734F">
        <w:rPr>
          <w:rFonts w:ascii="Times New Roman" w:hAnsi="Times New Roman" w:cs="Times New Roman"/>
          <w:sz w:val="24"/>
          <w:szCs w:val="24"/>
          <w:lang w:val="en-US"/>
        </w:rPr>
        <w:t>The organizational culture has a role to play in sustaining intrapreneurship within an organization by influencing the working environment. Organizational culture refers to a set of common beliefs, attitudes, values, behaviors, and practices in an organization (Tianya, 2015). Essentially, various organizational characteristics and practices can enhance intrapreneurship, which includes an open system, exposure to the external environment, organizational support, and the appropriate strong values in the company (Rojuaniah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xml:space="preserve">, 2016). Additionally, the organizational culture determines the existence of a reward system in the organization, which </w:t>
      </w:r>
      <w:r w:rsidRPr="0056734F">
        <w:rPr>
          <w:rFonts w:ascii="Times New Roman" w:hAnsi="Times New Roman" w:cs="Times New Roman"/>
          <w:sz w:val="24"/>
          <w:szCs w:val="24"/>
          <w:lang w:val="en-US"/>
        </w:rPr>
        <w:lastRenderedPageBreak/>
        <w:t>positively contributes to intrapreneurial activity (Rojuaniah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2016). Also, the organizational culture influences the employees’ perception of the importance of knowledge, as well as their access to internal and external knowledge by determining the technology and resources available (Rojuaniah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2016). As such, the organizational culture determines the working environment, and a positive working environment creates through adequate remuneration, communication openness, and provision of opportunities for career development supports intrapreneurship (Rojuaniah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2016). An appropriate organizational culture, therefore, creates a working environment that supports intrapreneurship.</w:t>
      </w:r>
    </w:p>
    <w:p w14:paraId="5147B745" w14:textId="1867EA46" w:rsidR="00235346" w:rsidRDefault="0056734F" w:rsidP="007863C9">
      <w:pPr>
        <w:spacing w:line="480" w:lineRule="auto"/>
        <w:ind w:firstLine="720"/>
        <w:rPr>
          <w:rFonts w:ascii="Times New Roman" w:hAnsi="Times New Roman" w:cs="Times New Roman"/>
          <w:sz w:val="24"/>
          <w:szCs w:val="24"/>
          <w:lang w:val="en-US"/>
        </w:rPr>
      </w:pPr>
      <w:r w:rsidRPr="0056734F">
        <w:rPr>
          <w:rFonts w:ascii="Times New Roman" w:hAnsi="Times New Roman" w:cs="Times New Roman"/>
          <w:sz w:val="24"/>
          <w:szCs w:val="24"/>
          <w:lang w:val="en-US"/>
        </w:rPr>
        <w:t>The organizational culture also affects the management of intrapreneurship activity in the organization by affecting the organizational leadership. Fundamentally, the organizational culture determines the leadership systems in place and thus the formal control of intrapreneurship activity within the organization (Rojuaniah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2016). The motivation of intrapreneurs from the leader inspires additional innovation, and the leader acts as a role model at work (Rojuaniah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2016). Furthermore, the leader can stimulate new perspectives, teach and train employees to enforce the company values and objectives while listening to the employees to ensure there are satisfactory compensation and reward systems in place (Rojuaniah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2016). Additionally, the management systems in an organization determine the effectiveness of horizontal communication instead of top-down commands, which affects the flow of communication that is important for innovation. Also, this enhanced communication between the leaders and other members of the organization enhances the workplace relationships, reducing workplace stress by exposing the employees’ abilities and guaranteeing them a safe working environment (Rojuaniah et al</w:t>
      </w:r>
      <w:r w:rsidR="00F54324">
        <w:rPr>
          <w:rFonts w:ascii="Times New Roman" w:hAnsi="Times New Roman" w:cs="Times New Roman"/>
          <w:sz w:val="24"/>
          <w:szCs w:val="24"/>
          <w:lang w:val="en-US"/>
        </w:rPr>
        <w:t>.</w:t>
      </w:r>
      <w:r w:rsidRPr="0056734F">
        <w:rPr>
          <w:rFonts w:ascii="Times New Roman" w:hAnsi="Times New Roman" w:cs="Times New Roman"/>
          <w:sz w:val="24"/>
          <w:szCs w:val="24"/>
          <w:lang w:val="en-US"/>
        </w:rPr>
        <w:t>, 2016). Thus, by influencing organizational leadership, the organizational culture affects intrapreneurship.</w:t>
      </w:r>
    </w:p>
    <w:p w14:paraId="7A0BB335" w14:textId="77777777" w:rsidR="00235346" w:rsidRDefault="0056734F" w:rsidP="007863C9">
      <w:pPr>
        <w:spacing w:line="480" w:lineRule="auto"/>
        <w:jc w:val="center"/>
        <w:rPr>
          <w:rFonts w:ascii="Times New Roman" w:hAnsi="Times New Roman" w:cs="Times New Roman"/>
          <w:b/>
          <w:sz w:val="24"/>
          <w:szCs w:val="24"/>
          <w:lang w:val="en-US"/>
        </w:rPr>
      </w:pPr>
      <w:r w:rsidRPr="0056734F">
        <w:rPr>
          <w:rFonts w:ascii="Times New Roman" w:hAnsi="Times New Roman" w:cs="Times New Roman"/>
          <w:b/>
          <w:sz w:val="24"/>
          <w:szCs w:val="24"/>
          <w:lang w:val="en-US"/>
        </w:rPr>
        <w:t>Conclusion</w:t>
      </w:r>
    </w:p>
    <w:p w14:paraId="19CFAE6C" w14:textId="26ADA328" w:rsidR="00235346" w:rsidRDefault="0056734F" w:rsidP="007863C9">
      <w:pPr>
        <w:spacing w:line="480" w:lineRule="auto"/>
        <w:ind w:firstLine="720"/>
        <w:rPr>
          <w:rFonts w:ascii="Times New Roman" w:hAnsi="Times New Roman" w:cs="Times New Roman"/>
          <w:sz w:val="24"/>
          <w:szCs w:val="24"/>
          <w:lang w:val="en-US"/>
        </w:rPr>
      </w:pPr>
      <w:r w:rsidRPr="0056734F">
        <w:rPr>
          <w:rFonts w:ascii="Times New Roman" w:hAnsi="Times New Roman" w:cs="Times New Roman"/>
          <w:sz w:val="24"/>
          <w:szCs w:val="24"/>
          <w:lang w:val="en-US"/>
        </w:rPr>
        <w:lastRenderedPageBreak/>
        <w:t>Consequently, intrapreneurship entails entrepreneurial activities, only that they are applied using an organization’s resources to innovatively identify possible opportunities for exploitation. As a process, the establishment of intrapreneurship is enhanced by various factors, which include individual attributes such as proactivity, competitiveness, and a growth mindset. Additionally, the organization should create an environment that supports innovation through measures such as appropriate reward systems and employee motivation. Conversely, they should avoid hierarchical structures that negatively affect information exchange as part of communication which is crucial to innovation. Communication also determines the organizational management of intrapreneurship. Additionally, negative external market forces and government guidelines may affect the organizational access to the resources needed for intrapreneurship. Nonetheless, organizations should recognize that their organizational culture determines the environment in which innovation and intrapreneurship occur</w:t>
      </w:r>
      <w:r w:rsidR="00F54324">
        <w:rPr>
          <w:rFonts w:ascii="Times New Roman" w:hAnsi="Times New Roman" w:cs="Times New Roman"/>
          <w:sz w:val="24"/>
          <w:szCs w:val="24"/>
          <w:lang w:val="en-US"/>
        </w:rPr>
        <w:t xml:space="preserve"> and the lead systems that</w:t>
      </w:r>
      <w:r w:rsidRPr="0056734F">
        <w:rPr>
          <w:rFonts w:ascii="Times New Roman" w:hAnsi="Times New Roman" w:cs="Times New Roman"/>
          <w:sz w:val="24"/>
          <w:szCs w:val="24"/>
          <w:lang w:val="en-US"/>
        </w:rPr>
        <w:t xml:space="preserve"> determine how the company controls and manages intrapreneurial activities among its employees.</w:t>
      </w:r>
    </w:p>
    <w:p w14:paraId="101604DF" w14:textId="77777777" w:rsidR="007863C9" w:rsidRDefault="007863C9" w:rsidP="007863C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4393CCF" w14:textId="291E725C" w:rsidR="00235346" w:rsidRDefault="0056734F" w:rsidP="007863C9">
      <w:pPr>
        <w:spacing w:line="480" w:lineRule="auto"/>
        <w:jc w:val="center"/>
        <w:rPr>
          <w:rFonts w:ascii="Times New Roman" w:hAnsi="Times New Roman" w:cs="Times New Roman"/>
          <w:bCs/>
          <w:sz w:val="24"/>
          <w:szCs w:val="24"/>
          <w:lang w:val="en-US"/>
        </w:rPr>
      </w:pPr>
      <w:r w:rsidRPr="0056734F">
        <w:rPr>
          <w:rFonts w:ascii="Times New Roman" w:hAnsi="Times New Roman" w:cs="Times New Roman"/>
          <w:bCs/>
          <w:sz w:val="24"/>
          <w:szCs w:val="24"/>
          <w:lang w:val="en-US"/>
        </w:rPr>
        <w:lastRenderedPageBreak/>
        <w:t>References</w:t>
      </w:r>
    </w:p>
    <w:p w14:paraId="0FCD3591" w14:textId="77777777" w:rsidR="003C64A6" w:rsidRPr="0056734F" w:rsidRDefault="003C64A6" w:rsidP="007863C9">
      <w:pPr>
        <w:spacing w:line="480" w:lineRule="auto"/>
        <w:ind w:left="720" w:hanging="720"/>
        <w:rPr>
          <w:rFonts w:ascii="Times New Roman" w:hAnsi="Times New Roman" w:cs="Times New Roman"/>
          <w:sz w:val="24"/>
          <w:szCs w:val="24"/>
          <w:lang w:val="en-US"/>
        </w:rPr>
      </w:pPr>
      <w:r w:rsidRPr="0056734F">
        <w:rPr>
          <w:rFonts w:ascii="Times New Roman" w:hAnsi="Times New Roman" w:cs="Times New Roman"/>
          <w:sz w:val="24"/>
          <w:szCs w:val="24"/>
          <w:lang w:val="en-US"/>
        </w:rPr>
        <w:t>Badoiu, A., Segarra-Ciprés, M., &amp; Escrig-Tena, B. (2020). Understanding employees’ intrapreneurial behavior: a case study. </w:t>
      </w:r>
      <w:r w:rsidRPr="0056734F">
        <w:rPr>
          <w:rFonts w:ascii="Times New Roman" w:hAnsi="Times New Roman" w:cs="Times New Roman"/>
          <w:i/>
          <w:iCs/>
          <w:sz w:val="24"/>
          <w:szCs w:val="24"/>
          <w:lang w:val="en-US"/>
        </w:rPr>
        <w:t>Personnel Review</w:t>
      </w:r>
      <w:r w:rsidRPr="0056734F">
        <w:rPr>
          <w:rFonts w:ascii="Times New Roman" w:hAnsi="Times New Roman" w:cs="Times New Roman"/>
          <w:sz w:val="24"/>
          <w:szCs w:val="24"/>
          <w:lang w:val="en-US"/>
        </w:rPr>
        <w:t>.</w:t>
      </w:r>
    </w:p>
    <w:p w14:paraId="4E8CC149" w14:textId="77777777" w:rsidR="003C64A6" w:rsidRDefault="003C64A6" w:rsidP="007863C9">
      <w:pPr>
        <w:spacing w:line="480" w:lineRule="auto"/>
        <w:ind w:left="720" w:hanging="720"/>
        <w:rPr>
          <w:rFonts w:ascii="Times New Roman" w:hAnsi="Times New Roman" w:cs="Times New Roman"/>
          <w:sz w:val="24"/>
          <w:szCs w:val="24"/>
          <w:lang w:val="en-US"/>
        </w:rPr>
      </w:pPr>
      <w:r w:rsidRPr="00235346">
        <w:rPr>
          <w:rFonts w:ascii="Times New Roman" w:hAnsi="Times New Roman" w:cs="Times New Roman"/>
          <w:sz w:val="24"/>
          <w:szCs w:val="24"/>
        </w:rPr>
        <w:t>Felício, J., Rodrigues, R., &amp; Caldeirinha, V. R. (2012). The effect of intrapreneurship on corporate performance</w:t>
      </w:r>
      <w:r w:rsidRPr="00235346">
        <w:rPr>
          <w:rFonts w:ascii="Times New Roman" w:hAnsi="Times New Roman" w:cs="Times New Roman"/>
          <w:i/>
          <w:iCs/>
          <w:sz w:val="24"/>
          <w:szCs w:val="24"/>
        </w:rPr>
        <w:t>. Management Decision, 50</w:t>
      </w:r>
      <w:r w:rsidRPr="00235346">
        <w:rPr>
          <w:rFonts w:ascii="Times New Roman" w:hAnsi="Times New Roman" w:cs="Times New Roman"/>
          <w:sz w:val="24"/>
          <w:szCs w:val="24"/>
        </w:rPr>
        <w:t>(10), 1717</w:t>
      </w:r>
      <w:r>
        <w:rPr>
          <w:rFonts w:ascii="Times New Roman" w:hAnsi="Times New Roman" w:cs="Times New Roman"/>
          <w:sz w:val="24"/>
          <w:szCs w:val="24"/>
          <w:lang w:val="en-US"/>
        </w:rPr>
        <w:t>-</w:t>
      </w:r>
      <w:r w:rsidRPr="00235346">
        <w:rPr>
          <w:rFonts w:ascii="Times New Roman" w:hAnsi="Times New Roman" w:cs="Times New Roman"/>
          <w:sz w:val="24"/>
          <w:szCs w:val="24"/>
        </w:rPr>
        <w:t>1738.</w:t>
      </w:r>
      <w:r>
        <w:rPr>
          <w:rFonts w:ascii="Times New Roman" w:hAnsi="Times New Roman" w:cs="Times New Roman"/>
          <w:sz w:val="24"/>
          <w:szCs w:val="24"/>
          <w:lang w:val="en-US"/>
        </w:rPr>
        <w:t xml:space="preserve"> </w:t>
      </w:r>
      <w:r w:rsidRPr="00235346">
        <w:rPr>
          <w:rFonts w:ascii="Times New Roman" w:hAnsi="Times New Roman" w:cs="Times New Roman"/>
          <w:sz w:val="24"/>
          <w:szCs w:val="24"/>
        </w:rPr>
        <w:t>doi:10.1108/00251741211279567</w:t>
      </w:r>
      <w:r>
        <w:rPr>
          <w:rFonts w:ascii="Times New Roman" w:hAnsi="Times New Roman" w:cs="Times New Roman"/>
          <w:sz w:val="24"/>
          <w:szCs w:val="24"/>
          <w:lang w:val="en-US"/>
        </w:rPr>
        <w:t>.</w:t>
      </w:r>
    </w:p>
    <w:p w14:paraId="08DFDD8C" w14:textId="77777777" w:rsidR="003C64A6" w:rsidRDefault="003C64A6" w:rsidP="007863C9">
      <w:pPr>
        <w:spacing w:line="480" w:lineRule="auto"/>
        <w:ind w:left="720" w:hanging="720"/>
        <w:rPr>
          <w:rFonts w:ascii="Times New Roman" w:hAnsi="Times New Roman" w:cs="Times New Roman"/>
          <w:sz w:val="24"/>
          <w:szCs w:val="24"/>
          <w:lang w:val="en-US"/>
        </w:rPr>
      </w:pPr>
      <w:r w:rsidRPr="0056734F">
        <w:rPr>
          <w:rFonts w:ascii="Times New Roman" w:hAnsi="Times New Roman" w:cs="Times New Roman"/>
          <w:sz w:val="24"/>
          <w:szCs w:val="24"/>
          <w:lang w:val="en-US"/>
        </w:rPr>
        <w:t>Park, H., Kim, N., &amp; Krishna, A. (2014). Bottom-up building of an innovative organization: Motivating employee intrapreneurship and scouting and their strategic value. </w:t>
      </w:r>
      <w:r w:rsidRPr="0056734F">
        <w:rPr>
          <w:rFonts w:ascii="Times New Roman" w:hAnsi="Times New Roman" w:cs="Times New Roman"/>
          <w:i/>
          <w:iCs/>
          <w:sz w:val="24"/>
          <w:szCs w:val="24"/>
          <w:lang w:val="en-US"/>
        </w:rPr>
        <w:t>Management Communication Quarterly</w:t>
      </w:r>
      <w:r w:rsidRPr="0056734F">
        <w:rPr>
          <w:rFonts w:ascii="Times New Roman" w:hAnsi="Times New Roman" w:cs="Times New Roman"/>
          <w:sz w:val="24"/>
          <w:szCs w:val="24"/>
          <w:lang w:val="en-US"/>
        </w:rPr>
        <w:t>, </w:t>
      </w:r>
      <w:r w:rsidRPr="0056734F">
        <w:rPr>
          <w:rFonts w:ascii="Times New Roman" w:hAnsi="Times New Roman" w:cs="Times New Roman"/>
          <w:i/>
          <w:iCs/>
          <w:sz w:val="24"/>
          <w:szCs w:val="24"/>
          <w:lang w:val="en-US"/>
        </w:rPr>
        <w:t>28</w:t>
      </w:r>
      <w:r w:rsidRPr="0056734F">
        <w:rPr>
          <w:rFonts w:ascii="Times New Roman" w:hAnsi="Times New Roman" w:cs="Times New Roman"/>
          <w:sz w:val="24"/>
          <w:szCs w:val="24"/>
          <w:lang w:val="en-US"/>
        </w:rPr>
        <w:t>(4), 531-560.</w:t>
      </w:r>
    </w:p>
    <w:p w14:paraId="0F42F70A" w14:textId="77777777" w:rsidR="003C64A6" w:rsidRDefault="003C64A6" w:rsidP="007863C9">
      <w:pPr>
        <w:spacing w:line="480" w:lineRule="auto"/>
        <w:ind w:left="720" w:hanging="720"/>
        <w:rPr>
          <w:rFonts w:ascii="Times New Roman" w:hAnsi="Times New Roman" w:cs="Times New Roman"/>
          <w:sz w:val="24"/>
          <w:szCs w:val="24"/>
          <w:lang w:val="en-US"/>
        </w:rPr>
      </w:pPr>
      <w:r w:rsidRPr="0056734F">
        <w:rPr>
          <w:rFonts w:ascii="Times New Roman" w:hAnsi="Times New Roman" w:cs="Times New Roman"/>
          <w:sz w:val="24"/>
          <w:szCs w:val="24"/>
          <w:lang w:val="en-US"/>
        </w:rPr>
        <w:t xml:space="preserve">Rojuaniah, E., Sule, T., &amp; Joeliaty, S. (2016). </w:t>
      </w:r>
      <w:r w:rsidRPr="0056734F">
        <w:rPr>
          <w:rFonts w:ascii="Times New Roman" w:hAnsi="Times New Roman" w:cs="Times New Roman"/>
          <w:sz w:val="24"/>
          <w:szCs w:val="24"/>
          <w:lang w:val="en-US"/>
        </w:rPr>
        <w:t>The factors influence intrapreneurship behavior in construction company</w:t>
      </w:r>
      <w:r w:rsidRPr="0056734F">
        <w:rPr>
          <w:rFonts w:ascii="Times New Roman" w:hAnsi="Times New Roman" w:cs="Times New Roman"/>
          <w:sz w:val="24"/>
          <w:szCs w:val="24"/>
          <w:lang w:val="en-US"/>
        </w:rPr>
        <w:t>. </w:t>
      </w:r>
      <w:r w:rsidRPr="0056734F">
        <w:rPr>
          <w:rFonts w:ascii="Times New Roman" w:hAnsi="Times New Roman" w:cs="Times New Roman"/>
          <w:i/>
          <w:iCs/>
          <w:sz w:val="24"/>
          <w:szCs w:val="24"/>
          <w:lang w:val="en-US"/>
        </w:rPr>
        <w:t>International Journal of Scientific &amp; Technology Research</w:t>
      </w:r>
      <w:r w:rsidRPr="0056734F">
        <w:rPr>
          <w:rFonts w:ascii="Times New Roman" w:hAnsi="Times New Roman" w:cs="Times New Roman"/>
          <w:sz w:val="24"/>
          <w:szCs w:val="24"/>
          <w:lang w:val="en-US"/>
        </w:rPr>
        <w:t>, </w:t>
      </w:r>
      <w:r w:rsidRPr="0056734F">
        <w:rPr>
          <w:rFonts w:ascii="Times New Roman" w:hAnsi="Times New Roman" w:cs="Times New Roman"/>
          <w:i/>
          <w:iCs/>
          <w:sz w:val="24"/>
          <w:szCs w:val="24"/>
          <w:lang w:val="en-US"/>
        </w:rPr>
        <w:t>5</w:t>
      </w:r>
      <w:r w:rsidRPr="0056734F">
        <w:rPr>
          <w:rFonts w:ascii="Times New Roman" w:hAnsi="Times New Roman" w:cs="Times New Roman"/>
          <w:sz w:val="24"/>
          <w:szCs w:val="24"/>
          <w:lang w:val="en-US"/>
        </w:rPr>
        <w:t>(5), 36-40.</w:t>
      </w:r>
    </w:p>
    <w:p w14:paraId="170BF06F" w14:textId="77777777" w:rsidR="003C64A6" w:rsidRDefault="003C64A6" w:rsidP="007863C9">
      <w:pPr>
        <w:spacing w:line="480" w:lineRule="auto"/>
        <w:ind w:left="720" w:hanging="720"/>
        <w:rPr>
          <w:rFonts w:ascii="Times New Roman" w:hAnsi="Times New Roman" w:cs="Times New Roman"/>
          <w:sz w:val="24"/>
          <w:szCs w:val="24"/>
          <w:lang w:val="en-US"/>
        </w:rPr>
      </w:pPr>
      <w:r w:rsidRPr="0056734F">
        <w:rPr>
          <w:rFonts w:ascii="Times New Roman" w:hAnsi="Times New Roman" w:cs="Times New Roman"/>
          <w:sz w:val="24"/>
          <w:szCs w:val="24"/>
          <w:lang w:val="en-US"/>
        </w:rPr>
        <w:t xml:space="preserve">Salarzehi, H., &amp; Forouharfar, A. (2011). </w:t>
      </w:r>
      <w:r w:rsidRPr="0056734F">
        <w:rPr>
          <w:rFonts w:ascii="Times New Roman" w:hAnsi="Times New Roman" w:cs="Times New Roman"/>
          <w:sz w:val="24"/>
          <w:szCs w:val="24"/>
          <w:lang w:val="en-US"/>
        </w:rPr>
        <w:t>Understanding barriers to intrapreneurship in work and social affairs governmental organization</w:t>
      </w:r>
      <w:r w:rsidRPr="0056734F">
        <w:rPr>
          <w:rFonts w:ascii="Times New Roman" w:hAnsi="Times New Roman" w:cs="Times New Roman"/>
          <w:sz w:val="24"/>
          <w:szCs w:val="24"/>
          <w:lang w:val="en-US"/>
        </w:rPr>
        <w:t xml:space="preserve"> (A Case Study in Iran). </w:t>
      </w:r>
      <w:r w:rsidRPr="0056734F">
        <w:rPr>
          <w:rFonts w:ascii="Times New Roman" w:hAnsi="Times New Roman" w:cs="Times New Roman"/>
          <w:i/>
          <w:sz w:val="24"/>
          <w:szCs w:val="24"/>
          <w:lang w:val="en-US"/>
        </w:rPr>
        <w:t xml:space="preserve">Interdisciplinary Journal </w:t>
      </w:r>
      <w:r>
        <w:rPr>
          <w:rFonts w:ascii="Times New Roman" w:hAnsi="Times New Roman" w:cs="Times New Roman"/>
          <w:i/>
          <w:sz w:val="24"/>
          <w:szCs w:val="24"/>
          <w:lang w:val="en-US"/>
        </w:rPr>
        <w:t>o</w:t>
      </w:r>
      <w:r w:rsidRPr="0056734F">
        <w:rPr>
          <w:rFonts w:ascii="Times New Roman" w:hAnsi="Times New Roman" w:cs="Times New Roman"/>
          <w:i/>
          <w:sz w:val="24"/>
          <w:szCs w:val="24"/>
          <w:lang w:val="en-US"/>
        </w:rPr>
        <w:t xml:space="preserve">f Contemporary Research </w:t>
      </w:r>
      <w:r>
        <w:rPr>
          <w:rFonts w:ascii="Times New Roman" w:hAnsi="Times New Roman" w:cs="Times New Roman"/>
          <w:i/>
          <w:sz w:val="24"/>
          <w:szCs w:val="24"/>
          <w:lang w:val="en-US"/>
        </w:rPr>
        <w:t>i</w:t>
      </w:r>
      <w:r w:rsidRPr="0056734F">
        <w:rPr>
          <w:rFonts w:ascii="Times New Roman" w:hAnsi="Times New Roman" w:cs="Times New Roman"/>
          <w:i/>
          <w:sz w:val="24"/>
          <w:szCs w:val="24"/>
          <w:lang w:val="en-US"/>
        </w:rPr>
        <w:t>n Business</w:t>
      </w:r>
      <w:r w:rsidRPr="0056734F">
        <w:rPr>
          <w:rFonts w:ascii="Times New Roman" w:hAnsi="Times New Roman" w:cs="Times New Roman"/>
          <w:i/>
          <w:sz w:val="24"/>
          <w:szCs w:val="24"/>
          <w:lang w:val="en-US"/>
        </w:rPr>
        <w:t>.</w:t>
      </w:r>
      <w:r>
        <w:rPr>
          <w:rFonts w:ascii="Times New Roman" w:hAnsi="Times New Roman" w:cs="Times New Roman"/>
          <w:sz w:val="24"/>
          <w:szCs w:val="24"/>
          <w:lang w:val="en-US"/>
        </w:rPr>
        <w:t>doi:</w:t>
      </w:r>
      <w:r w:rsidRPr="0056734F">
        <w:rPr>
          <w:rFonts w:ascii="Times New Roman" w:hAnsi="Times New Roman" w:cs="Times New Roman"/>
          <w:sz w:val="24"/>
          <w:szCs w:val="24"/>
          <w:lang w:val="en-US"/>
        </w:rPr>
        <w:t>10.2139/ssrn.2339673.</w:t>
      </w:r>
    </w:p>
    <w:p w14:paraId="401395D6" w14:textId="77777777" w:rsidR="003C64A6" w:rsidRPr="0056734F" w:rsidRDefault="003C64A6" w:rsidP="007863C9">
      <w:pPr>
        <w:spacing w:line="480" w:lineRule="auto"/>
        <w:ind w:left="720" w:hanging="720"/>
        <w:rPr>
          <w:rFonts w:ascii="Times New Roman" w:hAnsi="Times New Roman" w:cs="Times New Roman"/>
          <w:sz w:val="24"/>
          <w:szCs w:val="24"/>
          <w:lang w:val="en-US"/>
        </w:rPr>
      </w:pPr>
      <w:r w:rsidRPr="0056734F">
        <w:rPr>
          <w:rFonts w:ascii="Times New Roman" w:hAnsi="Times New Roman" w:cs="Times New Roman"/>
          <w:sz w:val="24"/>
          <w:szCs w:val="24"/>
          <w:lang w:val="en-US"/>
        </w:rPr>
        <w:t>Tianya, L. (2015). Organizational culture &amp; employee behavior (Case study). </w:t>
      </w:r>
      <w:r w:rsidRPr="0056734F">
        <w:rPr>
          <w:rFonts w:ascii="Times New Roman" w:hAnsi="Times New Roman" w:cs="Times New Roman"/>
          <w:i/>
          <w:iCs/>
          <w:sz w:val="24"/>
          <w:szCs w:val="24"/>
          <w:lang w:val="en-US"/>
        </w:rPr>
        <w:t>Lahden Ammattikorkeakoulu Lahti University of Applied Science</w:t>
      </w:r>
      <w:r w:rsidRPr="0056734F">
        <w:rPr>
          <w:rFonts w:ascii="Times New Roman" w:hAnsi="Times New Roman" w:cs="Times New Roman"/>
          <w:sz w:val="24"/>
          <w:szCs w:val="24"/>
          <w:lang w:val="en-US"/>
        </w:rPr>
        <w:t>, 1-53.</w:t>
      </w:r>
    </w:p>
    <w:sectPr w:rsidR="003C64A6" w:rsidRPr="0056734F" w:rsidSect="0056734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8DA813" w14:textId="77777777" w:rsidR="004F177B" w:rsidRDefault="004F177B" w:rsidP="0056734F">
      <w:pPr>
        <w:spacing w:after="0" w:line="240" w:lineRule="auto"/>
      </w:pPr>
      <w:r>
        <w:separator/>
      </w:r>
    </w:p>
  </w:endnote>
  <w:endnote w:type="continuationSeparator" w:id="0">
    <w:p w14:paraId="74F15809" w14:textId="77777777" w:rsidR="004F177B" w:rsidRDefault="004F177B" w:rsidP="00567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EDC1D1" w14:textId="77777777" w:rsidR="004F177B" w:rsidRDefault="004F177B" w:rsidP="0056734F">
      <w:pPr>
        <w:spacing w:after="0" w:line="240" w:lineRule="auto"/>
      </w:pPr>
      <w:r>
        <w:separator/>
      </w:r>
    </w:p>
  </w:footnote>
  <w:footnote w:type="continuationSeparator" w:id="0">
    <w:p w14:paraId="543E4F65" w14:textId="77777777" w:rsidR="004F177B" w:rsidRDefault="004F177B" w:rsidP="005673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17955852"/>
      <w:docPartObj>
        <w:docPartGallery w:val="Page Numbers (Top of Page)"/>
        <w:docPartUnique/>
      </w:docPartObj>
    </w:sdtPr>
    <w:sdtEndPr>
      <w:rPr>
        <w:noProof/>
      </w:rPr>
    </w:sdtEndPr>
    <w:sdtContent>
      <w:p w14:paraId="3289AB09" w14:textId="75E80400" w:rsidR="0056734F" w:rsidRPr="0056734F" w:rsidRDefault="0056734F" w:rsidP="0056734F">
        <w:pPr>
          <w:pStyle w:val="Header"/>
          <w:jc w:val="right"/>
          <w:rPr>
            <w:rFonts w:ascii="Times New Roman" w:hAnsi="Times New Roman" w:cs="Times New Roman"/>
          </w:rPr>
        </w:pPr>
        <w:r w:rsidRPr="0056734F">
          <w:rPr>
            <w:rFonts w:ascii="Times New Roman" w:hAnsi="Times New Roman" w:cs="Times New Roman"/>
            <w:lang w:val="en-US"/>
          </w:rPr>
          <w:t>INTRAPRENEURSHIP</w:t>
        </w:r>
        <w:r>
          <w:rPr>
            <w:rFonts w:ascii="Times New Roman" w:hAnsi="Times New Roman" w:cs="Times New Roman"/>
          </w:rPr>
          <w:tab/>
        </w:r>
        <w:r>
          <w:rPr>
            <w:rFonts w:ascii="Times New Roman" w:hAnsi="Times New Roman" w:cs="Times New Roman"/>
          </w:rPr>
          <w:tab/>
        </w:r>
        <w:r w:rsidRPr="0056734F">
          <w:rPr>
            <w:rFonts w:ascii="Times New Roman" w:hAnsi="Times New Roman" w:cs="Times New Roman"/>
          </w:rPr>
          <w:fldChar w:fldCharType="begin"/>
        </w:r>
        <w:r w:rsidRPr="0056734F">
          <w:rPr>
            <w:rFonts w:ascii="Times New Roman" w:hAnsi="Times New Roman" w:cs="Times New Roman"/>
          </w:rPr>
          <w:instrText xml:space="preserve"> PAGE   \* MERGEFORMAT </w:instrText>
        </w:r>
        <w:r w:rsidRPr="0056734F">
          <w:rPr>
            <w:rFonts w:ascii="Times New Roman" w:hAnsi="Times New Roman" w:cs="Times New Roman"/>
          </w:rPr>
          <w:fldChar w:fldCharType="separate"/>
        </w:r>
        <w:r w:rsidRPr="0056734F">
          <w:rPr>
            <w:rFonts w:ascii="Times New Roman" w:hAnsi="Times New Roman" w:cs="Times New Roman"/>
            <w:noProof/>
          </w:rPr>
          <w:t>2</w:t>
        </w:r>
        <w:r w:rsidRPr="0056734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22615187"/>
      <w:docPartObj>
        <w:docPartGallery w:val="Page Numbers (Top of Page)"/>
        <w:docPartUnique/>
      </w:docPartObj>
    </w:sdtPr>
    <w:sdtEndPr>
      <w:rPr>
        <w:noProof/>
      </w:rPr>
    </w:sdtEndPr>
    <w:sdtContent>
      <w:p w14:paraId="34808B3A" w14:textId="3DD517C4" w:rsidR="0056734F" w:rsidRPr="0056734F" w:rsidRDefault="0056734F" w:rsidP="0056734F">
        <w:pPr>
          <w:pStyle w:val="Header"/>
          <w:jc w:val="right"/>
          <w:rPr>
            <w:rFonts w:ascii="Times New Roman" w:hAnsi="Times New Roman" w:cs="Times New Roman"/>
          </w:rPr>
        </w:pPr>
        <w:r>
          <w:rPr>
            <w:rFonts w:ascii="Times New Roman" w:hAnsi="Times New Roman" w:cs="Times New Roman"/>
            <w:lang w:val="en-US"/>
          </w:rPr>
          <w:t xml:space="preserve">Running head: </w:t>
        </w:r>
        <w:r w:rsidRPr="0056734F">
          <w:rPr>
            <w:rFonts w:ascii="Times New Roman" w:hAnsi="Times New Roman" w:cs="Times New Roman"/>
            <w:lang w:val="en-US"/>
          </w:rPr>
          <w:t>INTRAPRENEURSHIP</w:t>
        </w:r>
        <w:r>
          <w:rPr>
            <w:rFonts w:ascii="Times New Roman" w:hAnsi="Times New Roman" w:cs="Times New Roman"/>
          </w:rPr>
          <w:tab/>
        </w:r>
        <w:r>
          <w:rPr>
            <w:rFonts w:ascii="Times New Roman" w:hAnsi="Times New Roman" w:cs="Times New Roman"/>
          </w:rPr>
          <w:tab/>
        </w:r>
        <w:r w:rsidRPr="0056734F">
          <w:rPr>
            <w:rFonts w:ascii="Times New Roman" w:hAnsi="Times New Roman" w:cs="Times New Roman"/>
          </w:rPr>
          <w:fldChar w:fldCharType="begin"/>
        </w:r>
        <w:r w:rsidRPr="0056734F">
          <w:rPr>
            <w:rFonts w:ascii="Times New Roman" w:hAnsi="Times New Roman" w:cs="Times New Roman"/>
          </w:rPr>
          <w:instrText xml:space="preserve"> PAGE   \* MERGEFORMAT </w:instrText>
        </w:r>
        <w:r w:rsidRPr="0056734F">
          <w:rPr>
            <w:rFonts w:ascii="Times New Roman" w:hAnsi="Times New Roman" w:cs="Times New Roman"/>
          </w:rPr>
          <w:fldChar w:fldCharType="separate"/>
        </w:r>
        <w:r w:rsidRPr="0056734F">
          <w:rPr>
            <w:rFonts w:ascii="Times New Roman" w:hAnsi="Times New Roman" w:cs="Times New Roman"/>
            <w:noProof/>
          </w:rPr>
          <w:t>2</w:t>
        </w:r>
        <w:r w:rsidRPr="0056734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W3MDc2NjM2NbU0NTJV0lEKTi0uzszPAykwrAUAch1A7iwAAAA="/>
  </w:docVars>
  <w:rsids>
    <w:rsidRoot w:val="0056734F"/>
    <w:rsid w:val="000E32A9"/>
    <w:rsid w:val="0022772B"/>
    <w:rsid w:val="00235346"/>
    <w:rsid w:val="003C64A6"/>
    <w:rsid w:val="004F177B"/>
    <w:rsid w:val="0056734F"/>
    <w:rsid w:val="007863C9"/>
    <w:rsid w:val="0083274F"/>
    <w:rsid w:val="00832772"/>
    <w:rsid w:val="00A278A0"/>
    <w:rsid w:val="00B72FD6"/>
    <w:rsid w:val="00D060EA"/>
    <w:rsid w:val="00F54324"/>
    <w:rsid w:val="00FC1A6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8BF00"/>
  <w15:chartTrackingRefBased/>
  <w15:docId w15:val="{85DE4B06-25EE-43A1-8512-C1D4D62FE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3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734F"/>
  </w:style>
  <w:style w:type="paragraph" w:styleId="Footer">
    <w:name w:val="footer"/>
    <w:basedOn w:val="Normal"/>
    <w:link w:val="FooterChar"/>
    <w:uiPriority w:val="99"/>
    <w:unhideWhenUsed/>
    <w:rsid w:val="005673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7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1581</Words>
  <Characters>9016</Characters>
  <Application>Microsoft Office Word</Application>
  <DocSecurity>0</DocSecurity>
  <Lines>75</Lines>
  <Paragraphs>21</Paragraphs>
  <ScaleCrop>false</ScaleCrop>
  <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14</cp:revision>
  <dcterms:created xsi:type="dcterms:W3CDTF">2021-01-22T11:08:00Z</dcterms:created>
  <dcterms:modified xsi:type="dcterms:W3CDTF">2021-01-22T11:46:00Z</dcterms:modified>
</cp:coreProperties>
</file>